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58837" w14:textId="2BD9F6B0" w:rsidR="004032CB" w:rsidRPr="00D07E46" w:rsidRDefault="004032CB" w:rsidP="004032CB">
      <w:pPr>
        <w:pStyle w:val="Default"/>
        <w:jc w:val="center"/>
        <w:rPr>
          <w:b/>
          <w:bCs/>
          <w:color w:val="FF0000"/>
        </w:rPr>
      </w:pPr>
      <w:r w:rsidRPr="00D07E46">
        <w:rPr>
          <w:b/>
          <w:bCs/>
          <w:color w:val="FF0000"/>
        </w:rPr>
        <w:t>Règlement interne du club</w:t>
      </w:r>
    </w:p>
    <w:p w14:paraId="4E73A6BC" w14:textId="77777777" w:rsidR="004032CB" w:rsidRPr="004032CB" w:rsidRDefault="004032CB" w:rsidP="004032CB">
      <w:pPr>
        <w:pStyle w:val="Default"/>
        <w:jc w:val="center"/>
        <w:rPr>
          <w:color w:val="FF0000"/>
          <w:sz w:val="22"/>
          <w:szCs w:val="22"/>
        </w:rPr>
      </w:pPr>
    </w:p>
    <w:tbl>
      <w:tblPr>
        <w:tblStyle w:val="Grilledutableau"/>
        <w:tblW w:w="15306" w:type="dxa"/>
        <w:tblLook w:val="04A0" w:firstRow="1" w:lastRow="0" w:firstColumn="1" w:lastColumn="0" w:noHBand="0" w:noVBand="1"/>
      </w:tblPr>
      <w:tblGrid>
        <w:gridCol w:w="5102"/>
        <w:gridCol w:w="5102"/>
        <w:gridCol w:w="5102"/>
      </w:tblGrid>
      <w:tr w:rsidR="004032CB" w14:paraId="2929C3EE" w14:textId="77777777" w:rsidTr="004032CB">
        <w:trPr>
          <w:trHeight w:val="9071"/>
        </w:trPr>
        <w:tc>
          <w:tcPr>
            <w:tcW w:w="5102" w:type="dxa"/>
          </w:tcPr>
          <w:p w14:paraId="412E9653" w14:textId="3DA10A1B" w:rsidR="004032CB" w:rsidRDefault="004032CB" w:rsidP="004032CB">
            <w:pPr>
              <w:pStyle w:val="Default"/>
              <w:rPr>
                <w:rFonts w:ascii="Calibri" w:hAnsi="Calibri" w:cs="Calibri"/>
                <w:b/>
                <w:bCs/>
                <w:color w:val="auto"/>
                <w:sz w:val="16"/>
                <w:szCs w:val="16"/>
              </w:rPr>
            </w:pPr>
            <w:r>
              <w:rPr>
                <w:rFonts w:ascii="Calibri" w:hAnsi="Calibri" w:cs="Calibri"/>
                <w:b/>
                <w:bCs/>
                <w:color w:val="auto"/>
                <w:sz w:val="16"/>
                <w:szCs w:val="16"/>
              </w:rPr>
              <w:t>Droits et devoirs</w:t>
            </w:r>
          </w:p>
          <w:p w14:paraId="77A8AB04" w14:textId="77777777" w:rsidR="004032CB" w:rsidRDefault="004032CB" w:rsidP="004032CB">
            <w:pPr>
              <w:pStyle w:val="Default"/>
              <w:rPr>
                <w:color w:val="auto"/>
                <w:sz w:val="16"/>
                <w:szCs w:val="16"/>
              </w:rPr>
            </w:pPr>
          </w:p>
          <w:p w14:paraId="3349B7A9" w14:textId="1502ACC1" w:rsidR="004032CB" w:rsidRDefault="004032CB" w:rsidP="004032CB">
            <w:pPr>
              <w:pStyle w:val="Default"/>
              <w:rPr>
                <w:color w:val="auto"/>
                <w:sz w:val="16"/>
                <w:szCs w:val="16"/>
              </w:rPr>
            </w:pPr>
            <w:r>
              <w:rPr>
                <w:rFonts w:ascii="Calibri" w:hAnsi="Calibri" w:cs="Calibri"/>
                <w:b/>
                <w:bCs/>
                <w:color w:val="auto"/>
                <w:sz w:val="16"/>
                <w:szCs w:val="16"/>
              </w:rPr>
              <w:t xml:space="preserve">Article 1 : </w:t>
            </w:r>
            <w:r>
              <w:rPr>
                <w:rFonts w:ascii="Calibri" w:hAnsi="Calibri" w:cs="Calibri"/>
                <w:color w:val="auto"/>
                <w:sz w:val="16"/>
                <w:szCs w:val="16"/>
              </w:rPr>
              <w:t>Tout adhérent s’engage à solliciter, par l’intermédiaire du club, une licence officielle auprès de la fédération. Ce document indispensable, validé dans le respect des règlements généraux, permet au joueur de pratiquer le football et aux autres d’exercer des responsabilités au sein du club.</w:t>
            </w:r>
          </w:p>
          <w:p w14:paraId="2E17A025" w14:textId="22AA2B2D" w:rsidR="004032CB" w:rsidRDefault="004032CB" w:rsidP="004032CB">
            <w:pPr>
              <w:pStyle w:val="Default"/>
              <w:rPr>
                <w:color w:val="auto"/>
                <w:sz w:val="16"/>
                <w:szCs w:val="16"/>
              </w:rPr>
            </w:pPr>
            <w:r>
              <w:rPr>
                <w:rFonts w:ascii="Calibri" w:hAnsi="Calibri" w:cs="Calibri"/>
                <w:b/>
                <w:bCs/>
                <w:color w:val="auto"/>
                <w:sz w:val="16"/>
                <w:szCs w:val="16"/>
              </w:rPr>
              <w:t xml:space="preserve">Article 2 : </w:t>
            </w:r>
            <w:r>
              <w:rPr>
                <w:rFonts w:ascii="Calibri" w:hAnsi="Calibri" w:cs="Calibri"/>
                <w:color w:val="auto"/>
                <w:sz w:val="16"/>
                <w:szCs w:val="16"/>
              </w:rPr>
              <w:t>Le paiement de la cotisation est obligatoire au moment de l’inscription. Tout adhérent n’étant pas à jour de sa cotisation ne pourra pas jouer. Tout joueur désirant démissionner devra être à jour de sa cotisation. Tout joueur n’étant pas à jour de sa cotisation ne pourra renouveler la saison suivante qu’après avoir réglé sa cotisation due ainsi que celle de la nouvelle saison.</w:t>
            </w:r>
          </w:p>
          <w:p w14:paraId="5B67656F" w14:textId="754726A0" w:rsidR="004032CB" w:rsidRDefault="004032CB" w:rsidP="004032CB">
            <w:pPr>
              <w:pStyle w:val="Default"/>
              <w:rPr>
                <w:color w:val="auto"/>
                <w:sz w:val="16"/>
                <w:szCs w:val="16"/>
              </w:rPr>
            </w:pPr>
            <w:r>
              <w:rPr>
                <w:rFonts w:ascii="Calibri" w:hAnsi="Calibri" w:cs="Calibri"/>
                <w:b/>
                <w:bCs/>
                <w:color w:val="auto"/>
                <w:sz w:val="16"/>
                <w:szCs w:val="16"/>
              </w:rPr>
              <w:t xml:space="preserve">Article 3 : </w:t>
            </w:r>
            <w:r>
              <w:rPr>
                <w:rFonts w:ascii="Calibri" w:hAnsi="Calibri" w:cs="Calibri"/>
                <w:color w:val="auto"/>
                <w:sz w:val="16"/>
                <w:szCs w:val="16"/>
              </w:rPr>
              <w:t>Tout licencié est susceptible d’être convoqué pour l’arbitrage des équipes au sein du club. Le bureau se réserve le droit de sanctionner sportivement l’adhérent en cas de manquement à la convocation précédemment citée. La sanction peut aller jusqu’à une non convocation au prochain match.</w:t>
            </w:r>
          </w:p>
          <w:p w14:paraId="61BC29B1" w14:textId="77777777" w:rsidR="004032CB" w:rsidRDefault="004032CB" w:rsidP="004032CB">
            <w:pPr>
              <w:pStyle w:val="Default"/>
              <w:rPr>
                <w:rFonts w:ascii="Calibri" w:hAnsi="Calibri" w:cs="Calibri"/>
                <w:b/>
                <w:bCs/>
                <w:color w:val="auto"/>
                <w:sz w:val="16"/>
                <w:szCs w:val="16"/>
              </w:rPr>
            </w:pPr>
          </w:p>
          <w:p w14:paraId="12C8D7E7" w14:textId="77777777" w:rsidR="004032CB" w:rsidRDefault="004032CB" w:rsidP="004032CB">
            <w:pPr>
              <w:pStyle w:val="Default"/>
              <w:rPr>
                <w:rFonts w:ascii="Calibri" w:hAnsi="Calibri" w:cs="Calibri"/>
                <w:b/>
                <w:bCs/>
                <w:color w:val="auto"/>
                <w:sz w:val="16"/>
                <w:szCs w:val="16"/>
              </w:rPr>
            </w:pPr>
          </w:p>
          <w:p w14:paraId="580AC46D" w14:textId="77777777" w:rsidR="00962586" w:rsidRDefault="00962586" w:rsidP="004032CB">
            <w:pPr>
              <w:pStyle w:val="Default"/>
              <w:rPr>
                <w:rFonts w:ascii="Calibri" w:hAnsi="Calibri" w:cs="Calibri"/>
                <w:b/>
                <w:bCs/>
                <w:color w:val="auto"/>
                <w:sz w:val="16"/>
                <w:szCs w:val="16"/>
              </w:rPr>
            </w:pPr>
          </w:p>
          <w:p w14:paraId="5A8C1FDD" w14:textId="52E7C271" w:rsidR="004032CB" w:rsidRDefault="004032CB" w:rsidP="004032CB">
            <w:pPr>
              <w:pStyle w:val="Default"/>
              <w:rPr>
                <w:rFonts w:ascii="Calibri" w:hAnsi="Calibri" w:cs="Calibri"/>
                <w:b/>
                <w:bCs/>
                <w:color w:val="auto"/>
                <w:sz w:val="16"/>
                <w:szCs w:val="16"/>
              </w:rPr>
            </w:pPr>
            <w:r>
              <w:rPr>
                <w:rFonts w:ascii="Calibri" w:hAnsi="Calibri" w:cs="Calibri"/>
                <w:b/>
                <w:bCs/>
                <w:color w:val="auto"/>
                <w:sz w:val="16"/>
                <w:szCs w:val="16"/>
              </w:rPr>
              <w:t>Respects des personnes et des biens</w:t>
            </w:r>
          </w:p>
          <w:p w14:paraId="522F677F" w14:textId="77777777" w:rsidR="002B68B8" w:rsidRDefault="002B68B8" w:rsidP="004032CB">
            <w:pPr>
              <w:pStyle w:val="Default"/>
              <w:rPr>
                <w:color w:val="auto"/>
                <w:sz w:val="16"/>
                <w:szCs w:val="16"/>
              </w:rPr>
            </w:pPr>
          </w:p>
          <w:p w14:paraId="4CAF4085" w14:textId="45A1BAB1" w:rsidR="004032CB" w:rsidRDefault="004032CB" w:rsidP="004032CB">
            <w:pPr>
              <w:pStyle w:val="Default"/>
              <w:rPr>
                <w:color w:val="auto"/>
                <w:sz w:val="16"/>
                <w:szCs w:val="16"/>
              </w:rPr>
            </w:pPr>
            <w:r>
              <w:rPr>
                <w:rFonts w:ascii="Calibri" w:hAnsi="Calibri" w:cs="Calibri"/>
                <w:b/>
                <w:bCs/>
                <w:color w:val="auto"/>
                <w:sz w:val="16"/>
                <w:szCs w:val="16"/>
              </w:rPr>
              <w:t xml:space="preserve">Article 4 : </w:t>
            </w:r>
            <w:r>
              <w:rPr>
                <w:rFonts w:ascii="Calibri" w:hAnsi="Calibri" w:cs="Calibri"/>
                <w:color w:val="auto"/>
                <w:sz w:val="16"/>
                <w:szCs w:val="16"/>
              </w:rPr>
              <w:t>Chaque joueur s'engage à respecter les choix des éducateurs (composition de l'équipe, tactique de jeu...). Ne pas hésiter à dialoguer avec les responsables.</w:t>
            </w:r>
          </w:p>
          <w:p w14:paraId="7A4B02FB" w14:textId="6883E7CC" w:rsidR="004032CB" w:rsidRDefault="004032CB" w:rsidP="004032CB">
            <w:pPr>
              <w:pStyle w:val="Default"/>
              <w:rPr>
                <w:color w:val="auto"/>
                <w:sz w:val="16"/>
                <w:szCs w:val="16"/>
              </w:rPr>
            </w:pPr>
            <w:r>
              <w:rPr>
                <w:rFonts w:ascii="Calibri" w:hAnsi="Calibri" w:cs="Calibri"/>
                <w:b/>
                <w:bCs/>
                <w:color w:val="auto"/>
                <w:sz w:val="16"/>
                <w:szCs w:val="16"/>
              </w:rPr>
              <w:t xml:space="preserve">Article 5 : </w:t>
            </w:r>
            <w:r>
              <w:rPr>
                <w:rFonts w:ascii="Calibri" w:hAnsi="Calibri" w:cs="Calibri"/>
                <w:color w:val="auto"/>
                <w:sz w:val="16"/>
                <w:szCs w:val="16"/>
              </w:rPr>
              <w:t xml:space="preserve">Les joueurs, éducateurs, arbitres, dirigeants et parents représentent le club de </w:t>
            </w:r>
            <w:proofErr w:type="spellStart"/>
            <w:r>
              <w:rPr>
                <w:rFonts w:ascii="Calibri" w:hAnsi="Calibri" w:cs="Calibri"/>
                <w:color w:val="auto"/>
                <w:sz w:val="16"/>
                <w:szCs w:val="16"/>
              </w:rPr>
              <w:t>SomloirYzernay</w:t>
            </w:r>
            <w:proofErr w:type="spellEnd"/>
            <w:r>
              <w:rPr>
                <w:rFonts w:ascii="Calibri" w:hAnsi="Calibri" w:cs="Calibri"/>
                <w:color w:val="auto"/>
                <w:sz w:val="16"/>
                <w:szCs w:val="16"/>
              </w:rPr>
              <w:t xml:space="preserve"> CP Foot. Leurs comportements en direction des joueurs, éducateurs, arbitres, dirigeants, parents, adversaires et spectateurs se doivent d’être exemplaires.</w:t>
            </w:r>
          </w:p>
          <w:p w14:paraId="2ABE6121" w14:textId="27607299" w:rsidR="004032CB" w:rsidRDefault="004032CB" w:rsidP="004032CB">
            <w:pPr>
              <w:pStyle w:val="Default"/>
              <w:rPr>
                <w:color w:val="auto"/>
                <w:sz w:val="16"/>
                <w:szCs w:val="16"/>
              </w:rPr>
            </w:pPr>
            <w:r>
              <w:rPr>
                <w:rFonts w:ascii="Calibri" w:hAnsi="Calibri" w:cs="Calibri"/>
                <w:b/>
                <w:bCs/>
                <w:color w:val="auto"/>
                <w:sz w:val="16"/>
                <w:szCs w:val="16"/>
              </w:rPr>
              <w:t xml:space="preserve">Article 6 : </w:t>
            </w:r>
            <w:r>
              <w:rPr>
                <w:rFonts w:ascii="Calibri" w:hAnsi="Calibri" w:cs="Calibri"/>
                <w:color w:val="auto"/>
                <w:sz w:val="16"/>
                <w:szCs w:val="16"/>
              </w:rPr>
              <w:t>Les adhérents sont tenus de respecter le matériel et les locaux à leur disposition. En cas de dégradation volontaire, ils en supporteront les frais de remise en état. Les joueurs doivent participer à la sortie et au ramassage du matériel. Les licenciés doivent maintenir les locaux de l’association et le matériel mis à leur disposition en bon état et les utiliser convenablement, avec décence et honnêteté.</w:t>
            </w:r>
          </w:p>
          <w:p w14:paraId="64A0F1E6" w14:textId="3A192A3B" w:rsidR="004032CB" w:rsidRDefault="004032CB" w:rsidP="004032CB">
            <w:pPr>
              <w:pStyle w:val="Default"/>
              <w:rPr>
                <w:color w:val="auto"/>
                <w:sz w:val="16"/>
                <w:szCs w:val="16"/>
              </w:rPr>
            </w:pPr>
            <w:r>
              <w:rPr>
                <w:rFonts w:ascii="Calibri" w:hAnsi="Calibri" w:cs="Calibri"/>
                <w:b/>
                <w:bCs/>
                <w:color w:val="auto"/>
                <w:sz w:val="16"/>
                <w:szCs w:val="16"/>
              </w:rPr>
              <w:t xml:space="preserve">Article 7 : </w:t>
            </w:r>
            <w:r>
              <w:rPr>
                <w:rFonts w:ascii="Calibri" w:hAnsi="Calibri" w:cs="Calibri"/>
                <w:color w:val="auto"/>
                <w:sz w:val="16"/>
                <w:szCs w:val="16"/>
              </w:rPr>
              <w:t xml:space="preserve">Chaque joueur doit, lors des déplacements, adopter une attitude rigoureuse en respectant les consignes données par les accompagnateurs, en </w:t>
            </w:r>
            <w:r w:rsidR="002B68B8">
              <w:rPr>
                <w:rFonts w:ascii="Calibri" w:hAnsi="Calibri" w:cs="Calibri"/>
                <w:color w:val="auto"/>
                <w:sz w:val="16"/>
                <w:szCs w:val="16"/>
              </w:rPr>
              <w:t>particulier</w:t>
            </w:r>
            <w:r>
              <w:rPr>
                <w:rFonts w:ascii="Calibri" w:hAnsi="Calibri" w:cs="Calibri"/>
                <w:color w:val="auto"/>
                <w:sz w:val="16"/>
                <w:szCs w:val="16"/>
              </w:rPr>
              <w:t xml:space="preserve"> vis-à-vis des véhicules.</w:t>
            </w:r>
          </w:p>
          <w:p w14:paraId="178792FC" w14:textId="0D6CE644" w:rsidR="004032CB" w:rsidRPr="004032CB" w:rsidRDefault="004032CB" w:rsidP="004032CB">
            <w:pPr>
              <w:pStyle w:val="Default"/>
              <w:rPr>
                <w:color w:val="auto"/>
                <w:sz w:val="16"/>
                <w:szCs w:val="16"/>
              </w:rPr>
            </w:pPr>
            <w:r>
              <w:rPr>
                <w:rFonts w:ascii="Calibri" w:hAnsi="Calibri" w:cs="Calibri"/>
                <w:b/>
                <w:bCs/>
                <w:color w:val="auto"/>
                <w:sz w:val="16"/>
                <w:szCs w:val="16"/>
              </w:rPr>
              <w:t xml:space="preserve">Article 8 : </w:t>
            </w:r>
            <w:r>
              <w:rPr>
                <w:rFonts w:ascii="Calibri" w:hAnsi="Calibri" w:cs="Calibri"/>
                <w:color w:val="auto"/>
                <w:sz w:val="16"/>
                <w:szCs w:val="16"/>
              </w:rPr>
              <w:t>Aucun message diffamatoire sur les partenaires et responsables du club ne sera toléré de la part d'un joueur (les éducateurs, responsables du club sont concernés).</w:t>
            </w:r>
          </w:p>
        </w:tc>
        <w:tc>
          <w:tcPr>
            <w:tcW w:w="5102" w:type="dxa"/>
          </w:tcPr>
          <w:p w14:paraId="3527DA89" w14:textId="6DCBC713" w:rsidR="004032CB" w:rsidRDefault="004032CB" w:rsidP="004032CB">
            <w:pPr>
              <w:pStyle w:val="Default"/>
              <w:rPr>
                <w:rFonts w:ascii="Calibri" w:hAnsi="Calibri" w:cs="Calibri"/>
                <w:b/>
                <w:bCs/>
                <w:color w:val="auto"/>
                <w:sz w:val="16"/>
                <w:szCs w:val="16"/>
              </w:rPr>
            </w:pPr>
            <w:r>
              <w:rPr>
                <w:rFonts w:ascii="Calibri" w:hAnsi="Calibri" w:cs="Calibri"/>
                <w:b/>
                <w:bCs/>
                <w:color w:val="auto"/>
                <w:sz w:val="16"/>
                <w:szCs w:val="16"/>
              </w:rPr>
              <w:t>Les entraînements et les matchs</w:t>
            </w:r>
          </w:p>
          <w:p w14:paraId="7DE13DA3" w14:textId="77777777" w:rsidR="002B68B8" w:rsidRDefault="002B68B8" w:rsidP="004032CB">
            <w:pPr>
              <w:pStyle w:val="Default"/>
              <w:rPr>
                <w:color w:val="auto"/>
                <w:sz w:val="16"/>
                <w:szCs w:val="16"/>
              </w:rPr>
            </w:pPr>
          </w:p>
          <w:p w14:paraId="54F79901" w14:textId="7275DA52" w:rsidR="004032CB" w:rsidRDefault="004032CB" w:rsidP="004032CB">
            <w:pPr>
              <w:pStyle w:val="Default"/>
              <w:rPr>
                <w:color w:val="auto"/>
                <w:sz w:val="16"/>
                <w:szCs w:val="16"/>
              </w:rPr>
            </w:pPr>
            <w:r>
              <w:rPr>
                <w:rFonts w:ascii="Calibri" w:hAnsi="Calibri" w:cs="Calibri"/>
                <w:b/>
                <w:bCs/>
                <w:color w:val="auto"/>
                <w:sz w:val="16"/>
                <w:szCs w:val="16"/>
              </w:rPr>
              <w:t xml:space="preserve">Article 9 : </w:t>
            </w:r>
            <w:r>
              <w:rPr>
                <w:rFonts w:ascii="Calibri" w:hAnsi="Calibri" w:cs="Calibri"/>
                <w:color w:val="auto"/>
                <w:sz w:val="16"/>
                <w:szCs w:val="16"/>
              </w:rPr>
              <w:t>Chaque joueur s’engage à respecter les choix des éducateurs (ne pas hésiter à dialoguer avec les responsables) et à honorer sa convocation (les convocations sont en ligne sur le site du club) dans quelque équipe que ce soit et à être présent à l’heure prévue.</w:t>
            </w:r>
          </w:p>
          <w:p w14:paraId="39B59008" w14:textId="2E45612B" w:rsidR="004032CB" w:rsidRDefault="004032CB" w:rsidP="004032CB">
            <w:pPr>
              <w:pStyle w:val="Default"/>
              <w:rPr>
                <w:color w:val="auto"/>
                <w:sz w:val="16"/>
                <w:szCs w:val="16"/>
              </w:rPr>
            </w:pPr>
            <w:r>
              <w:rPr>
                <w:rFonts w:ascii="Calibri" w:hAnsi="Calibri" w:cs="Calibri"/>
                <w:color w:val="auto"/>
                <w:sz w:val="16"/>
                <w:szCs w:val="16"/>
              </w:rPr>
              <w:t>Par ailleurs, afin d’assurer l’arbitrage des rencontres au sein du club, chaque joueur (football à 11) du club peut être sollicité afin d’apporter son aide lors d’un match organisé par le club. Seuls les licenciés membres du bureau peuvent être dispensés d’arbitrage.</w:t>
            </w:r>
          </w:p>
          <w:p w14:paraId="0563667D" w14:textId="36AD7F52" w:rsidR="004032CB" w:rsidRDefault="004032CB" w:rsidP="004032CB">
            <w:pPr>
              <w:pStyle w:val="Default"/>
              <w:rPr>
                <w:color w:val="auto"/>
                <w:sz w:val="16"/>
                <w:szCs w:val="16"/>
              </w:rPr>
            </w:pPr>
            <w:r>
              <w:rPr>
                <w:rFonts w:ascii="Calibri" w:hAnsi="Calibri" w:cs="Calibri"/>
                <w:b/>
                <w:bCs/>
                <w:color w:val="auto"/>
                <w:sz w:val="16"/>
                <w:szCs w:val="16"/>
              </w:rPr>
              <w:t xml:space="preserve">Article 10 : </w:t>
            </w:r>
            <w:r>
              <w:rPr>
                <w:rFonts w:ascii="Calibri" w:hAnsi="Calibri" w:cs="Calibri"/>
                <w:color w:val="auto"/>
                <w:sz w:val="16"/>
                <w:szCs w:val="16"/>
              </w:rPr>
              <w:t>Les convocations seront affichées sur le site internet. Il est important de consulter celles-ci car les compositions sont susceptibles d'évoluer. Si des modifications de dernières minutes devaient intervenir, l’éducateur vous informerait par téléphone.</w:t>
            </w:r>
          </w:p>
          <w:p w14:paraId="515F8C3F" w14:textId="24144B0E" w:rsidR="004032CB" w:rsidRDefault="004032CB" w:rsidP="004032CB">
            <w:pPr>
              <w:pStyle w:val="Default"/>
              <w:rPr>
                <w:rFonts w:ascii="Calibri" w:hAnsi="Calibri" w:cs="Calibri"/>
                <w:color w:val="auto"/>
                <w:sz w:val="16"/>
                <w:szCs w:val="16"/>
              </w:rPr>
            </w:pPr>
            <w:r>
              <w:rPr>
                <w:rFonts w:ascii="Calibri" w:hAnsi="Calibri" w:cs="Calibri"/>
                <w:b/>
                <w:bCs/>
                <w:color w:val="auto"/>
                <w:sz w:val="16"/>
                <w:szCs w:val="16"/>
              </w:rPr>
              <w:t xml:space="preserve">Article 11 : </w:t>
            </w:r>
            <w:r>
              <w:rPr>
                <w:rFonts w:ascii="Calibri" w:hAnsi="Calibri" w:cs="Calibri"/>
                <w:color w:val="auto"/>
                <w:sz w:val="16"/>
                <w:szCs w:val="16"/>
              </w:rPr>
              <w:t>Pour les parents des jeunes enfants, il ne faut pas déposer les enfants devant l’entrée. Il est important de rentrer dans le stade et de s’informer auprès des éducateurs afin de s’assurer que les entraînements ou les compétitions sont maintenues.</w:t>
            </w:r>
          </w:p>
          <w:p w14:paraId="599427A0" w14:textId="5D2ED82A" w:rsidR="004032CB" w:rsidRPr="00B56E26" w:rsidRDefault="004F7CB6" w:rsidP="004032CB">
            <w:pPr>
              <w:pStyle w:val="Default"/>
              <w:rPr>
                <w:color w:val="000000" w:themeColor="text1"/>
                <w:sz w:val="16"/>
                <w:szCs w:val="16"/>
              </w:rPr>
            </w:pPr>
            <w:r w:rsidRPr="00B56E26">
              <w:rPr>
                <w:rFonts w:ascii="Calibri" w:hAnsi="Calibri" w:cs="Calibri"/>
                <w:color w:val="000000" w:themeColor="text1"/>
                <w:sz w:val="16"/>
                <w:szCs w:val="16"/>
              </w:rPr>
              <w:t xml:space="preserve">Pour récupérer vos enfants, il faudra rentrer dans le stade </w:t>
            </w:r>
            <w:r w:rsidR="004032CB" w:rsidRPr="00B56E26">
              <w:rPr>
                <w:rFonts w:ascii="Calibri" w:hAnsi="Calibri" w:cs="Calibri"/>
                <w:color w:val="000000" w:themeColor="text1"/>
                <w:sz w:val="16"/>
                <w:szCs w:val="16"/>
              </w:rPr>
              <w:t xml:space="preserve">dès la fin de l’entraînement ou à l’heure prévue à l’issue des compétitions. </w:t>
            </w:r>
          </w:p>
          <w:p w14:paraId="23C0FDB1" w14:textId="38FA3851" w:rsidR="004032CB" w:rsidRDefault="004032CB" w:rsidP="004032CB">
            <w:pPr>
              <w:pStyle w:val="Default"/>
              <w:rPr>
                <w:color w:val="auto"/>
                <w:sz w:val="16"/>
                <w:szCs w:val="16"/>
              </w:rPr>
            </w:pPr>
            <w:r>
              <w:rPr>
                <w:rFonts w:ascii="Calibri" w:hAnsi="Calibri" w:cs="Calibri"/>
                <w:color w:val="auto"/>
                <w:sz w:val="16"/>
                <w:szCs w:val="16"/>
              </w:rPr>
              <w:t>Le club décline toute responsabilité lorsque les parents ne viennent pas chercher les enfants à l’heure prévue ou que ces derniers rentrent chez eux par leurs propres moyens.</w:t>
            </w:r>
          </w:p>
          <w:p w14:paraId="3DD13D9A" w14:textId="724F58DC" w:rsidR="004032CB" w:rsidRDefault="004032CB" w:rsidP="004032CB">
            <w:pPr>
              <w:pStyle w:val="Default"/>
              <w:rPr>
                <w:color w:val="auto"/>
                <w:sz w:val="16"/>
                <w:szCs w:val="16"/>
              </w:rPr>
            </w:pPr>
            <w:r>
              <w:rPr>
                <w:rFonts w:ascii="Calibri" w:hAnsi="Calibri" w:cs="Calibri"/>
                <w:b/>
                <w:bCs/>
                <w:color w:val="auto"/>
                <w:sz w:val="16"/>
                <w:szCs w:val="16"/>
              </w:rPr>
              <w:t xml:space="preserve">Article 12 : </w:t>
            </w:r>
            <w:r>
              <w:rPr>
                <w:rFonts w:ascii="Calibri" w:hAnsi="Calibri" w:cs="Calibri"/>
                <w:color w:val="auto"/>
                <w:sz w:val="16"/>
                <w:szCs w:val="16"/>
              </w:rPr>
              <w:t>Les accompagnateurs d’équipes et dirigeants sont connus et reconnus par le bureau du club (Délivrance de la licence dirigeant). Ils ont pour mission d’accueillir les arbitres, l’équipe adverse, de remplir la feuille de match, de veiller au rangement du matériel et à l’état des locaux lors du départ. Ils doivent admettre les décisions de l’éducateur et l’avertir d’éventuelles difficultés.</w:t>
            </w:r>
          </w:p>
          <w:p w14:paraId="16C6DBBE" w14:textId="77777777" w:rsidR="004032CB" w:rsidRDefault="004032CB" w:rsidP="004032CB">
            <w:pPr>
              <w:pStyle w:val="Default"/>
              <w:rPr>
                <w:rFonts w:ascii="Calibri" w:hAnsi="Calibri" w:cs="Calibri"/>
                <w:b/>
                <w:bCs/>
                <w:color w:val="auto"/>
                <w:sz w:val="16"/>
                <w:szCs w:val="16"/>
              </w:rPr>
            </w:pPr>
          </w:p>
          <w:p w14:paraId="303F4334" w14:textId="77777777" w:rsidR="004032CB" w:rsidRDefault="004032CB" w:rsidP="004032CB">
            <w:pPr>
              <w:pStyle w:val="Default"/>
              <w:rPr>
                <w:rFonts w:ascii="Calibri" w:hAnsi="Calibri" w:cs="Calibri"/>
                <w:b/>
                <w:bCs/>
                <w:color w:val="auto"/>
                <w:sz w:val="16"/>
                <w:szCs w:val="16"/>
              </w:rPr>
            </w:pPr>
          </w:p>
          <w:p w14:paraId="1946CC73" w14:textId="77777777" w:rsidR="00962586" w:rsidRDefault="00962586" w:rsidP="004032CB">
            <w:pPr>
              <w:pStyle w:val="Default"/>
              <w:rPr>
                <w:rFonts w:ascii="Calibri" w:hAnsi="Calibri" w:cs="Calibri"/>
                <w:b/>
                <w:bCs/>
                <w:color w:val="auto"/>
                <w:sz w:val="16"/>
                <w:szCs w:val="16"/>
              </w:rPr>
            </w:pPr>
          </w:p>
          <w:p w14:paraId="1F350FAB" w14:textId="2F1F26EA" w:rsidR="004032CB" w:rsidRDefault="004032CB" w:rsidP="004032CB">
            <w:pPr>
              <w:pStyle w:val="Default"/>
              <w:rPr>
                <w:rFonts w:ascii="Calibri" w:hAnsi="Calibri" w:cs="Calibri"/>
                <w:b/>
                <w:bCs/>
                <w:color w:val="auto"/>
                <w:sz w:val="16"/>
                <w:szCs w:val="16"/>
              </w:rPr>
            </w:pPr>
            <w:r>
              <w:rPr>
                <w:rFonts w:ascii="Calibri" w:hAnsi="Calibri" w:cs="Calibri"/>
                <w:b/>
                <w:bCs/>
                <w:color w:val="auto"/>
                <w:sz w:val="16"/>
                <w:szCs w:val="16"/>
              </w:rPr>
              <w:t>Les déplacements</w:t>
            </w:r>
          </w:p>
          <w:p w14:paraId="5EF120EE" w14:textId="77777777" w:rsidR="002B68B8" w:rsidRDefault="002B68B8" w:rsidP="004032CB">
            <w:pPr>
              <w:pStyle w:val="Default"/>
              <w:rPr>
                <w:color w:val="auto"/>
                <w:sz w:val="16"/>
                <w:szCs w:val="16"/>
              </w:rPr>
            </w:pPr>
          </w:p>
          <w:p w14:paraId="51A6DAFA" w14:textId="6910DD2A" w:rsidR="004032CB" w:rsidRDefault="004032CB" w:rsidP="004032CB">
            <w:pPr>
              <w:pStyle w:val="Default"/>
              <w:rPr>
                <w:color w:val="auto"/>
                <w:sz w:val="16"/>
                <w:szCs w:val="16"/>
              </w:rPr>
            </w:pPr>
            <w:r>
              <w:rPr>
                <w:rFonts w:ascii="Calibri" w:hAnsi="Calibri" w:cs="Calibri"/>
                <w:b/>
                <w:bCs/>
                <w:color w:val="auto"/>
                <w:sz w:val="16"/>
                <w:szCs w:val="16"/>
              </w:rPr>
              <w:t xml:space="preserve">Article 13 : </w:t>
            </w:r>
            <w:r>
              <w:rPr>
                <w:rFonts w:ascii="Calibri" w:hAnsi="Calibri" w:cs="Calibri"/>
                <w:color w:val="auto"/>
                <w:sz w:val="16"/>
                <w:szCs w:val="16"/>
              </w:rPr>
              <w:t>Pour les catégories de jeunes, les déplacements à l’extérieur seront réalisés par tous les parents. En cas d'impossibilité de transport, les parents devront se faire remplacer. Une équipe ne devra pas se déplacer dans des véhicules surchargés. Avant tout déplacement, les parents de joueurs de l'école de football doivent s’assurer, en se présentant à lui, de la présence de l’éducateur responsable, ou du dirigeant et de la tenue de la rencontre.</w:t>
            </w:r>
          </w:p>
          <w:p w14:paraId="092B8A15" w14:textId="77777777" w:rsidR="004032CB" w:rsidRDefault="004032CB" w:rsidP="004032CB">
            <w:r>
              <w:rPr>
                <w:rFonts w:ascii="Calibri" w:hAnsi="Calibri" w:cs="Calibri"/>
                <w:b/>
                <w:bCs/>
                <w:sz w:val="16"/>
                <w:szCs w:val="16"/>
              </w:rPr>
              <w:t xml:space="preserve">Article 14 </w:t>
            </w:r>
            <w:r>
              <w:rPr>
                <w:rFonts w:ascii="Calibri" w:hAnsi="Calibri" w:cs="Calibri"/>
                <w:sz w:val="16"/>
                <w:szCs w:val="16"/>
              </w:rPr>
              <w:t>: Pour les déplacements, les parents convoqués doivent respecter les règles du code de la route, notamment l'usage de la ceinture, l'usage des rehausseurs, de l'interdiction de conduite en état d'ivresse, de la limitation de vitesse... Le club ne serait pas responsable des infractions commises. Si un parent était victime d'un accident, sa responsabilité serait engagée.</w:t>
            </w:r>
          </w:p>
          <w:p w14:paraId="471E8179" w14:textId="77777777" w:rsidR="004032CB" w:rsidRDefault="004032CB" w:rsidP="004032CB">
            <w:pPr>
              <w:pStyle w:val="Default"/>
            </w:pPr>
          </w:p>
        </w:tc>
        <w:tc>
          <w:tcPr>
            <w:tcW w:w="5102" w:type="dxa"/>
          </w:tcPr>
          <w:p w14:paraId="014E2F99" w14:textId="482059E6" w:rsidR="004032CB" w:rsidRDefault="004032CB" w:rsidP="004032CB">
            <w:pPr>
              <w:pStyle w:val="Default"/>
              <w:rPr>
                <w:rFonts w:ascii="Calibri" w:hAnsi="Calibri" w:cs="Calibri"/>
                <w:b/>
                <w:bCs/>
                <w:color w:val="auto"/>
                <w:sz w:val="16"/>
                <w:szCs w:val="16"/>
              </w:rPr>
            </w:pPr>
            <w:r>
              <w:rPr>
                <w:rFonts w:ascii="Calibri" w:hAnsi="Calibri" w:cs="Calibri"/>
                <w:b/>
                <w:bCs/>
                <w:color w:val="auto"/>
                <w:sz w:val="16"/>
                <w:szCs w:val="16"/>
              </w:rPr>
              <w:t>Accidents et blessures</w:t>
            </w:r>
          </w:p>
          <w:p w14:paraId="6C3629CD" w14:textId="77777777" w:rsidR="002B68B8" w:rsidRDefault="002B68B8" w:rsidP="004032CB">
            <w:pPr>
              <w:pStyle w:val="Default"/>
              <w:rPr>
                <w:color w:val="auto"/>
                <w:sz w:val="16"/>
                <w:szCs w:val="16"/>
              </w:rPr>
            </w:pPr>
          </w:p>
          <w:p w14:paraId="2F849F87" w14:textId="47018E2B" w:rsidR="004032CB" w:rsidRDefault="004032CB" w:rsidP="004032CB">
            <w:pPr>
              <w:pStyle w:val="Default"/>
              <w:rPr>
                <w:color w:val="auto"/>
                <w:sz w:val="16"/>
                <w:szCs w:val="16"/>
              </w:rPr>
            </w:pPr>
            <w:r>
              <w:rPr>
                <w:rFonts w:ascii="Calibri" w:hAnsi="Calibri" w:cs="Calibri"/>
                <w:b/>
                <w:bCs/>
                <w:color w:val="auto"/>
                <w:sz w:val="16"/>
                <w:szCs w:val="16"/>
              </w:rPr>
              <w:t xml:space="preserve">Article 15 : </w:t>
            </w:r>
            <w:r>
              <w:rPr>
                <w:rFonts w:ascii="Calibri" w:hAnsi="Calibri" w:cs="Calibri"/>
                <w:color w:val="auto"/>
                <w:sz w:val="16"/>
                <w:szCs w:val="16"/>
              </w:rPr>
              <w:t>En cas d’absence des parents lors d’une séance d’entraînement ou à une rencontre, l’acceptation du présent règlement donne à l’éducateur le droit de prendre toutes les mesures d’urgence en cas de nécessité.</w:t>
            </w:r>
          </w:p>
          <w:p w14:paraId="0DE8D890" w14:textId="21B7CF68" w:rsidR="004032CB" w:rsidRDefault="004032CB" w:rsidP="004032CB">
            <w:pPr>
              <w:pStyle w:val="Default"/>
              <w:rPr>
                <w:color w:val="auto"/>
                <w:sz w:val="16"/>
                <w:szCs w:val="16"/>
              </w:rPr>
            </w:pPr>
            <w:r>
              <w:rPr>
                <w:rFonts w:ascii="Calibri" w:hAnsi="Calibri" w:cs="Calibri"/>
                <w:b/>
                <w:bCs/>
                <w:color w:val="auto"/>
                <w:sz w:val="16"/>
                <w:szCs w:val="16"/>
              </w:rPr>
              <w:t xml:space="preserve">Article 16 : </w:t>
            </w:r>
            <w:r>
              <w:rPr>
                <w:rFonts w:ascii="Calibri" w:hAnsi="Calibri" w:cs="Calibri"/>
                <w:color w:val="auto"/>
                <w:sz w:val="16"/>
                <w:szCs w:val="16"/>
              </w:rPr>
              <w:t>Tout joueur blessé dans le cadre de l’activité doit en informer son éducateur. La Mutuelle des Sportifs peut compléter les frais médicaux après la sécurité sociale et votre complémentaire personnelle. Pour ce faire vous devrez retirer un certificat d’accident à faire remplir par votre médecin et à envoyer dans les 5 jours suivants l’accident.</w:t>
            </w:r>
          </w:p>
          <w:p w14:paraId="379B1D3C" w14:textId="77777777" w:rsidR="004032CB" w:rsidRDefault="004032CB" w:rsidP="004032CB">
            <w:pPr>
              <w:pStyle w:val="Default"/>
              <w:rPr>
                <w:rFonts w:ascii="Calibri" w:hAnsi="Calibri" w:cs="Calibri"/>
                <w:b/>
                <w:bCs/>
                <w:color w:val="auto"/>
                <w:sz w:val="16"/>
                <w:szCs w:val="16"/>
              </w:rPr>
            </w:pPr>
          </w:p>
          <w:p w14:paraId="7C85292C" w14:textId="77777777" w:rsidR="004032CB" w:rsidRDefault="004032CB" w:rsidP="004032CB">
            <w:pPr>
              <w:pStyle w:val="Default"/>
              <w:rPr>
                <w:rFonts w:ascii="Calibri" w:hAnsi="Calibri" w:cs="Calibri"/>
                <w:b/>
                <w:bCs/>
                <w:color w:val="auto"/>
                <w:sz w:val="16"/>
                <w:szCs w:val="16"/>
              </w:rPr>
            </w:pPr>
          </w:p>
          <w:p w14:paraId="38C8B51D" w14:textId="41C5AEE0" w:rsidR="004032CB" w:rsidRDefault="004032CB" w:rsidP="004032CB">
            <w:pPr>
              <w:pStyle w:val="Default"/>
              <w:rPr>
                <w:rFonts w:ascii="Calibri" w:hAnsi="Calibri" w:cs="Calibri"/>
                <w:b/>
                <w:bCs/>
                <w:color w:val="auto"/>
                <w:sz w:val="16"/>
                <w:szCs w:val="16"/>
              </w:rPr>
            </w:pPr>
            <w:r>
              <w:rPr>
                <w:rFonts w:ascii="Calibri" w:hAnsi="Calibri" w:cs="Calibri"/>
                <w:b/>
                <w:bCs/>
                <w:color w:val="auto"/>
                <w:sz w:val="16"/>
                <w:szCs w:val="16"/>
              </w:rPr>
              <w:t>Le droit à l’image</w:t>
            </w:r>
          </w:p>
          <w:p w14:paraId="027F3ED0" w14:textId="77777777" w:rsidR="002B68B8" w:rsidRDefault="002B68B8" w:rsidP="004032CB">
            <w:pPr>
              <w:pStyle w:val="Default"/>
              <w:rPr>
                <w:color w:val="auto"/>
                <w:sz w:val="16"/>
                <w:szCs w:val="16"/>
              </w:rPr>
            </w:pPr>
          </w:p>
          <w:p w14:paraId="06D8DC7D" w14:textId="239C7CB5" w:rsidR="004032CB" w:rsidRDefault="004032CB" w:rsidP="004032CB">
            <w:pPr>
              <w:pStyle w:val="Default"/>
              <w:rPr>
                <w:color w:val="auto"/>
                <w:sz w:val="16"/>
                <w:szCs w:val="16"/>
              </w:rPr>
            </w:pPr>
            <w:r>
              <w:rPr>
                <w:rFonts w:ascii="Calibri" w:hAnsi="Calibri" w:cs="Calibri"/>
                <w:b/>
                <w:bCs/>
                <w:color w:val="auto"/>
                <w:sz w:val="16"/>
                <w:szCs w:val="16"/>
              </w:rPr>
              <w:t xml:space="preserve">Article 17 : </w:t>
            </w:r>
            <w:r>
              <w:rPr>
                <w:rFonts w:ascii="Calibri" w:hAnsi="Calibri" w:cs="Calibri"/>
                <w:color w:val="auto"/>
                <w:sz w:val="16"/>
                <w:szCs w:val="16"/>
              </w:rPr>
              <w:t>Le club peut être amené à prendre des photos de ses membres au cours des différentes manifestations sportives et festives qu’il organise. Celles-ci peuvent être utilisées pour illustrer ses albums souvenir, des articles de presse, sur son site internet ou les réseaux sociaux, sans qu’il soit possible aux membres de réclamer une quelconque contrepartie. Toute opposition à une publication de l’image du licencié devra être formulée par écrit, au club.</w:t>
            </w:r>
          </w:p>
          <w:p w14:paraId="053E04A2" w14:textId="77777777" w:rsidR="004032CB" w:rsidRDefault="004032CB" w:rsidP="004032CB">
            <w:pPr>
              <w:pStyle w:val="Default"/>
              <w:rPr>
                <w:rFonts w:ascii="Calibri" w:hAnsi="Calibri" w:cs="Calibri"/>
                <w:b/>
                <w:bCs/>
                <w:color w:val="auto"/>
                <w:sz w:val="16"/>
                <w:szCs w:val="16"/>
              </w:rPr>
            </w:pPr>
          </w:p>
          <w:p w14:paraId="575D7D48" w14:textId="77777777" w:rsidR="004032CB" w:rsidRDefault="004032CB" w:rsidP="004032CB">
            <w:pPr>
              <w:pStyle w:val="Default"/>
              <w:rPr>
                <w:rFonts w:ascii="Calibri" w:hAnsi="Calibri" w:cs="Calibri"/>
                <w:b/>
                <w:bCs/>
                <w:color w:val="auto"/>
                <w:sz w:val="16"/>
                <w:szCs w:val="16"/>
              </w:rPr>
            </w:pPr>
          </w:p>
          <w:p w14:paraId="3718947E" w14:textId="77777777" w:rsidR="00962586" w:rsidRDefault="00962586" w:rsidP="004032CB">
            <w:pPr>
              <w:pStyle w:val="Default"/>
              <w:rPr>
                <w:rFonts w:ascii="Calibri" w:hAnsi="Calibri" w:cs="Calibri"/>
                <w:b/>
                <w:bCs/>
                <w:color w:val="auto"/>
                <w:sz w:val="16"/>
                <w:szCs w:val="16"/>
              </w:rPr>
            </w:pPr>
          </w:p>
          <w:p w14:paraId="488F5305" w14:textId="58FAD88E" w:rsidR="004032CB" w:rsidRDefault="004032CB" w:rsidP="004032CB">
            <w:pPr>
              <w:pStyle w:val="Default"/>
              <w:rPr>
                <w:rFonts w:ascii="Calibri" w:hAnsi="Calibri" w:cs="Calibri"/>
                <w:b/>
                <w:bCs/>
                <w:color w:val="auto"/>
                <w:sz w:val="16"/>
                <w:szCs w:val="16"/>
              </w:rPr>
            </w:pPr>
            <w:r>
              <w:rPr>
                <w:rFonts w:ascii="Calibri" w:hAnsi="Calibri" w:cs="Calibri"/>
                <w:b/>
                <w:bCs/>
                <w:color w:val="auto"/>
                <w:sz w:val="16"/>
                <w:szCs w:val="16"/>
              </w:rPr>
              <w:t>Sanction</w:t>
            </w:r>
          </w:p>
          <w:p w14:paraId="1AD314EB" w14:textId="77777777" w:rsidR="002B68B8" w:rsidRDefault="002B68B8" w:rsidP="004032CB">
            <w:pPr>
              <w:pStyle w:val="Default"/>
              <w:rPr>
                <w:color w:val="auto"/>
                <w:sz w:val="16"/>
                <w:szCs w:val="16"/>
              </w:rPr>
            </w:pPr>
          </w:p>
          <w:p w14:paraId="3D70B5B7" w14:textId="456900DF" w:rsidR="004032CB" w:rsidRDefault="004032CB" w:rsidP="004032CB">
            <w:pPr>
              <w:pStyle w:val="Default"/>
              <w:rPr>
                <w:color w:val="auto"/>
                <w:sz w:val="16"/>
                <w:szCs w:val="16"/>
              </w:rPr>
            </w:pPr>
            <w:r>
              <w:rPr>
                <w:rFonts w:ascii="Calibri" w:hAnsi="Calibri" w:cs="Calibri"/>
                <w:b/>
                <w:bCs/>
                <w:color w:val="auto"/>
                <w:sz w:val="16"/>
                <w:szCs w:val="16"/>
              </w:rPr>
              <w:t xml:space="preserve">Article 18 : </w:t>
            </w:r>
            <w:r>
              <w:rPr>
                <w:rFonts w:ascii="Calibri" w:hAnsi="Calibri" w:cs="Calibri"/>
                <w:color w:val="auto"/>
                <w:sz w:val="16"/>
                <w:szCs w:val="16"/>
              </w:rPr>
              <w:t xml:space="preserve">L’amende de la fédération liée à un avertissement pour des problèmes de comportement (contestation, violence, brutalité, </w:t>
            </w:r>
            <w:proofErr w:type="gramStart"/>
            <w:r>
              <w:rPr>
                <w:rFonts w:ascii="Calibri" w:hAnsi="Calibri" w:cs="Calibri"/>
                <w:color w:val="auto"/>
                <w:sz w:val="16"/>
                <w:szCs w:val="16"/>
              </w:rPr>
              <w:t>etc...</w:t>
            </w:r>
            <w:proofErr w:type="gramEnd"/>
            <w:r>
              <w:rPr>
                <w:rFonts w:ascii="Calibri" w:hAnsi="Calibri" w:cs="Calibri"/>
                <w:color w:val="auto"/>
                <w:sz w:val="16"/>
                <w:szCs w:val="16"/>
              </w:rPr>
              <w:t>) sera facturée au joueur.</w:t>
            </w:r>
          </w:p>
          <w:p w14:paraId="27F81196" w14:textId="68535209" w:rsidR="004032CB" w:rsidRDefault="004032CB" w:rsidP="004032CB">
            <w:pPr>
              <w:pStyle w:val="Default"/>
              <w:rPr>
                <w:color w:val="auto"/>
                <w:sz w:val="16"/>
                <w:szCs w:val="16"/>
              </w:rPr>
            </w:pPr>
            <w:r>
              <w:rPr>
                <w:rFonts w:ascii="Calibri" w:hAnsi="Calibri" w:cs="Calibri"/>
                <w:b/>
                <w:bCs/>
                <w:color w:val="auto"/>
                <w:sz w:val="16"/>
                <w:szCs w:val="16"/>
              </w:rPr>
              <w:t xml:space="preserve">Article 19 : </w:t>
            </w:r>
            <w:r>
              <w:rPr>
                <w:rFonts w:ascii="Calibri" w:hAnsi="Calibri" w:cs="Calibri"/>
                <w:color w:val="auto"/>
                <w:sz w:val="16"/>
                <w:szCs w:val="16"/>
              </w:rPr>
              <w:t>Tout manquement à la morale, à l'éthique ou à l'image du club sera sanctionné.</w:t>
            </w:r>
          </w:p>
          <w:p w14:paraId="72C774BE" w14:textId="77777777" w:rsidR="004032CB" w:rsidRDefault="004032CB" w:rsidP="004032CB">
            <w:pPr>
              <w:pStyle w:val="Default"/>
              <w:rPr>
                <w:color w:val="auto"/>
                <w:sz w:val="16"/>
                <w:szCs w:val="16"/>
              </w:rPr>
            </w:pPr>
            <w:r>
              <w:rPr>
                <w:rFonts w:ascii="Calibri" w:hAnsi="Calibri" w:cs="Calibri"/>
                <w:b/>
                <w:bCs/>
                <w:color w:val="auto"/>
                <w:sz w:val="16"/>
                <w:szCs w:val="16"/>
              </w:rPr>
              <w:t xml:space="preserve">Article 20 : </w:t>
            </w:r>
            <w:r>
              <w:rPr>
                <w:rFonts w:ascii="Calibri" w:hAnsi="Calibri" w:cs="Calibri"/>
                <w:color w:val="auto"/>
                <w:sz w:val="16"/>
                <w:szCs w:val="16"/>
              </w:rPr>
              <w:t xml:space="preserve">Si un joueur devait répéter son absence à une convocation, le club se réserve le droit de prendre les dispositions nécessaires à savoir : </w:t>
            </w:r>
          </w:p>
          <w:p w14:paraId="68D68146" w14:textId="5F7F1A1B" w:rsidR="004032CB" w:rsidRDefault="004032CB" w:rsidP="004032CB">
            <w:pPr>
              <w:pStyle w:val="Default"/>
              <w:spacing w:after="6"/>
              <w:rPr>
                <w:rFonts w:ascii="Calibri" w:hAnsi="Calibri" w:cs="Calibri"/>
                <w:color w:val="auto"/>
                <w:sz w:val="16"/>
                <w:szCs w:val="16"/>
              </w:rPr>
            </w:pPr>
            <w:r>
              <w:rPr>
                <w:rFonts w:ascii="Calibri" w:hAnsi="Calibri" w:cs="Calibri"/>
                <w:color w:val="auto"/>
                <w:sz w:val="16"/>
                <w:szCs w:val="16"/>
              </w:rPr>
              <w:t>- Observation</w:t>
            </w:r>
          </w:p>
          <w:p w14:paraId="082A5C22" w14:textId="2A195ACC" w:rsidR="004032CB" w:rsidRDefault="004032CB" w:rsidP="004032CB">
            <w:pPr>
              <w:pStyle w:val="Default"/>
              <w:spacing w:after="6"/>
              <w:rPr>
                <w:rFonts w:ascii="Calibri" w:hAnsi="Calibri" w:cs="Calibri"/>
                <w:color w:val="auto"/>
                <w:sz w:val="16"/>
                <w:szCs w:val="16"/>
              </w:rPr>
            </w:pPr>
            <w:r>
              <w:rPr>
                <w:rFonts w:ascii="Calibri" w:hAnsi="Calibri" w:cs="Calibri"/>
                <w:color w:val="auto"/>
                <w:sz w:val="16"/>
                <w:szCs w:val="16"/>
              </w:rPr>
              <w:t>- Avertissement</w:t>
            </w:r>
          </w:p>
          <w:p w14:paraId="5C1D47EF" w14:textId="29BD078C" w:rsidR="004032CB" w:rsidRDefault="004032CB" w:rsidP="004032CB">
            <w:pPr>
              <w:pStyle w:val="Default"/>
              <w:spacing w:after="6"/>
              <w:rPr>
                <w:rFonts w:ascii="Calibri" w:hAnsi="Calibri" w:cs="Calibri"/>
                <w:color w:val="auto"/>
                <w:sz w:val="16"/>
                <w:szCs w:val="16"/>
              </w:rPr>
            </w:pPr>
            <w:r>
              <w:rPr>
                <w:rFonts w:ascii="Calibri" w:hAnsi="Calibri" w:cs="Calibri"/>
                <w:color w:val="auto"/>
                <w:sz w:val="16"/>
                <w:szCs w:val="16"/>
              </w:rPr>
              <w:t>- Exclusion temporaire</w:t>
            </w:r>
          </w:p>
          <w:p w14:paraId="6A5D95E1" w14:textId="53D74B9E" w:rsidR="004032CB" w:rsidRDefault="004032CB" w:rsidP="004032CB">
            <w:pPr>
              <w:pStyle w:val="Default"/>
              <w:rPr>
                <w:rFonts w:ascii="Calibri" w:hAnsi="Calibri" w:cs="Calibri"/>
                <w:color w:val="auto"/>
                <w:sz w:val="16"/>
                <w:szCs w:val="16"/>
              </w:rPr>
            </w:pPr>
            <w:r>
              <w:rPr>
                <w:rFonts w:ascii="Calibri" w:hAnsi="Calibri" w:cs="Calibri"/>
                <w:color w:val="auto"/>
                <w:sz w:val="16"/>
                <w:szCs w:val="16"/>
              </w:rPr>
              <w:t>- Exclusion définitive sans remboursement de la cotisation</w:t>
            </w:r>
          </w:p>
          <w:p w14:paraId="234BD4D2" w14:textId="77777777" w:rsidR="004032CB" w:rsidRDefault="004032CB" w:rsidP="004032CB">
            <w:pPr>
              <w:pStyle w:val="Default"/>
              <w:rPr>
                <w:rFonts w:ascii="Calibri" w:hAnsi="Calibri" w:cs="Calibri"/>
                <w:color w:val="auto"/>
                <w:sz w:val="16"/>
                <w:szCs w:val="16"/>
              </w:rPr>
            </w:pPr>
          </w:p>
          <w:p w14:paraId="7FD23222" w14:textId="77777777" w:rsidR="00962586" w:rsidRDefault="00962586" w:rsidP="004032CB">
            <w:pPr>
              <w:pStyle w:val="Default"/>
              <w:rPr>
                <w:rFonts w:ascii="Calibri" w:hAnsi="Calibri" w:cs="Calibri"/>
                <w:color w:val="auto"/>
                <w:sz w:val="16"/>
                <w:szCs w:val="16"/>
              </w:rPr>
            </w:pPr>
          </w:p>
          <w:p w14:paraId="570734A9" w14:textId="77777777" w:rsidR="004032CB" w:rsidRDefault="004032CB" w:rsidP="004032CB">
            <w:pPr>
              <w:pStyle w:val="Default"/>
              <w:rPr>
                <w:rFonts w:ascii="Calibri" w:hAnsi="Calibri" w:cs="Calibri"/>
                <w:color w:val="auto"/>
                <w:sz w:val="16"/>
                <w:szCs w:val="16"/>
              </w:rPr>
            </w:pPr>
          </w:p>
          <w:p w14:paraId="2F304E56" w14:textId="714FC8F1" w:rsidR="004032CB" w:rsidRDefault="004032CB" w:rsidP="004032CB">
            <w:pPr>
              <w:pStyle w:val="Default"/>
              <w:rPr>
                <w:rFonts w:ascii="Calibri" w:hAnsi="Calibri" w:cs="Calibri"/>
                <w:b/>
                <w:bCs/>
                <w:color w:val="auto"/>
                <w:sz w:val="16"/>
                <w:szCs w:val="16"/>
              </w:rPr>
            </w:pPr>
            <w:r>
              <w:rPr>
                <w:rFonts w:ascii="Calibri" w:hAnsi="Calibri" w:cs="Calibri"/>
                <w:b/>
                <w:bCs/>
                <w:color w:val="auto"/>
                <w:sz w:val="16"/>
                <w:szCs w:val="16"/>
              </w:rPr>
              <w:t>Conclusion</w:t>
            </w:r>
          </w:p>
          <w:p w14:paraId="02E4CB63" w14:textId="77777777" w:rsidR="002B68B8" w:rsidRDefault="002B68B8" w:rsidP="004032CB">
            <w:pPr>
              <w:pStyle w:val="Default"/>
              <w:rPr>
                <w:color w:val="auto"/>
                <w:sz w:val="16"/>
                <w:szCs w:val="16"/>
              </w:rPr>
            </w:pPr>
          </w:p>
          <w:p w14:paraId="7859D413" w14:textId="04CB8578" w:rsidR="004032CB" w:rsidRDefault="004032CB" w:rsidP="004032CB">
            <w:pPr>
              <w:pStyle w:val="Default"/>
            </w:pPr>
            <w:r>
              <w:rPr>
                <w:rFonts w:ascii="Calibri" w:hAnsi="Calibri" w:cs="Calibri"/>
                <w:b/>
                <w:bCs/>
                <w:color w:val="auto"/>
                <w:sz w:val="16"/>
                <w:szCs w:val="16"/>
              </w:rPr>
              <w:t xml:space="preserve">Article 20 : </w:t>
            </w:r>
            <w:r>
              <w:rPr>
                <w:rFonts w:ascii="Calibri" w:hAnsi="Calibri" w:cs="Calibri"/>
                <w:color w:val="auto"/>
                <w:sz w:val="16"/>
                <w:szCs w:val="16"/>
              </w:rPr>
              <w:t xml:space="preserve">La signature de la licence, joueur, éducateur ou dirigeant entraîne l’acceptation du présent règlement. Pour les joueurs mineurs, la signature de la licence engage les responsables légaux de l’enfant. Dans le présent document, les termes employés pour désigner des personnes sont pris au sens </w:t>
            </w:r>
            <w:r w:rsidR="002B68B8">
              <w:rPr>
                <w:rFonts w:ascii="Calibri" w:hAnsi="Calibri" w:cs="Calibri"/>
                <w:color w:val="auto"/>
                <w:sz w:val="16"/>
                <w:szCs w:val="16"/>
              </w:rPr>
              <w:t>générique ;</w:t>
            </w:r>
            <w:r>
              <w:rPr>
                <w:rFonts w:ascii="Calibri" w:hAnsi="Calibri" w:cs="Calibri"/>
                <w:color w:val="auto"/>
                <w:sz w:val="16"/>
                <w:szCs w:val="16"/>
              </w:rPr>
              <w:t xml:space="preserve"> ils ont à la fois valeur d’un féminin et d’un masculin.</w:t>
            </w:r>
          </w:p>
        </w:tc>
      </w:tr>
    </w:tbl>
    <w:p w14:paraId="21AD6638" w14:textId="0151C13E" w:rsidR="004F7CB6" w:rsidRPr="00022E08" w:rsidRDefault="004032CB" w:rsidP="00022E08">
      <w:pPr>
        <w:pStyle w:val="Default"/>
        <w:ind w:left="8496"/>
        <w:rPr>
          <w:rFonts w:ascii="Calibri" w:hAnsi="Calibri" w:cs="Calibri"/>
          <w:color w:val="auto"/>
          <w:sz w:val="20"/>
          <w:szCs w:val="20"/>
        </w:rPr>
      </w:pPr>
      <w:r>
        <w:rPr>
          <w:rFonts w:ascii="Calibri" w:hAnsi="Calibri" w:cs="Calibri"/>
          <w:color w:val="auto"/>
          <w:sz w:val="20"/>
          <w:szCs w:val="20"/>
        </w:rPr>
        <w:t xml:space="preserve">Pour </w:t>
      </w:r>
      <w:proofErr w:type="spellStart"/>
      <w:r>
        <w:rPr>
          <w:rFonts w:ascii="Calibri" w:hAnsi="Calibri" w:cs="Calibri"/>
          <w:color w:val="auto"/>
          <w:sz w:val="20"/>
          <w:szCs w:val="20"/>
        </w:rPr>
        <w:t>SomloirYzernay</w:t>
      </w:r>
      <w:proofErr w:type="spellEnd"/>
      <w:r>
        <w:rPr>
          <w:rFonts w:ascii="Calibri" w:hAnsi="Calibri" w:cs="Calibri"/>
          <w:color w:val="auto"/>
          <w:sz w:val="20"/>
          <w:szCs w:val="20"/>
        </w:rPr>
        <w:t xml:space="preserve"> CP Foot </w:t>
      </w:r>
      <w:r w:rsidR="002B68B8">
        <w:rPr>
          <w:rFonts w:ascii="Calibri" w:hAnsi="Calibri" w:cs="Calibri"/>
          <w:color w:val="auto"/>
          <w:sz w:val="20"/>
          <w:szCs w:val="20"/>
        </w:rPr>
        <w:tab/>
      </w:r>
      <w:r w:rsidR="002B68B8">
        <w:rPr>
          <w:rFonts w:ascii="Calibri" w:hAnsi="Calibri" w:cs="Calibri"/>
          <w:color w:val="auto"/>
          <w:sz w:val="20"/>
          <w:szCs w:val="20"/>
        </w:rPr>
        <w:tab/>
      </w:r>
      <w:r w:rsidR="002B68B8">
        <w:rPr>
          <w:rFonts w:ascii="Calibri" w:hAnsi="Calibri" w:cs="Calibri"/>
          <w:color w:val="auto"/>
          <w:sz w:val="20"/>
          <w:szCs w:val="20"/>
        </w:rPr>
        <w:tab/>
      </w:r>
      <w:r>
        <w:rPr>
          <w:rFonts w:ascii="Calibri" w:hAnsi="Calibri" w:cs="Calibri"/>
          <w:color w:val="auto"/>
          <w:sz w:val="20"/>
          <w:szCs w:val="20"/>
        </w:rPr>
        <w:t>Signé, le Président</w:t>
      </w:r>
    </w:p>
    <w:sectPr w:rsidR="004F7CB6" w:rsidRPr="00022E08" w:rsidSect="004032C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CB"/>
    <w:rsid w:val="00022E08"/>
    <w:rsid w:val="002B68B8"/>
    <w:rsid w:val="004032CB"/>
    <w:rsid w:val="0041024B"/>
    <w:rsid w:val="004F7CB6"/>
    <w:rsid w:val="00962586"/>
    <w:rsid w:val="00B56E26"/>
    <w:rsid w:val="00D07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D1DA"/>
  <w15:chartTrackingRefBased/>
  <w15:docId w15:val="{6FEC8D57-725B-4074-BB95-71821298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032CB"/>
    <w:pPr>
      <w:autoSpaceDE w:val="0"/>
      <w:autoSpaceDN w:val="0"/>
      <w:adjustRightInd w:val="0"/>
      <w:spacing w:after="0" w:line="240" w:lineRule="auto"/>
    </w:pPr>
    <w:rPr>
      <w:rFonts w:ascii="Arial" w:hAnsi="Arial" w:cs="Arial"/>
      <w:color w:val="000000"/>
      <w:kern w:val="0"/>
      <w:sz w:val="24"/>
      <w:szCs w:val="24"/>
    </w:rPr>
  </w:style>
  <w:style w:type="table" w:styleId="Grilledutableau">
    <w:name w:val="Table Grid"/>
    <w:basedOn w:val="TableauNormal"/>
    <w:uiPriority w:val="39"/>
    <w:rsid w:val="00403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1084</Words>
  <Characters>5965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Rabier</dc:creator>
  <cp:keywords/>
  <dc:description/>
  <cp:lastModifiedBy>Thomas Rabier</cp:lastModifiedBy>
  <cp:revision>7</cp:revision>
  <dcterms:created xsi:type="dcterms:W3CDTF">2023-07-14T13:54:00Z</dcterms:created>
  <dcterms:modified xsi:type="dcterms:W3CDTF">2023-07-22T08:43:00Z</dcterms:modified>
</cp:coreProperties>
</file>